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147011" w:displacedByCustomXml="next"/>
    <w:bookmarkStart w:id="1" w:name="_Toc318189312" w:displacedByCustomXml="next"/>
    <w:bookmarkStart w:id="2" w:name="_Toc318188327" w:displacedByCustomXml="next"/>
    <w:bookmarkStart w:id="3" w:name="_Toc318188227" w:displacedByCustomXml="next"/>
    <w:bookmarkStart w:id="4" w:name="_Toc321147149" w:displacedByCustomXml="next"/>
    <w:sdt>
      <w:sdtPr>
        <w:rPr>
          <w:rFonts w:ascii="Comic Sans MS" w:hAnsi="Comic Sans MS"/>
          <w:color w:val="595959" w:themeColor="text1" w:themeTint="A6"/>
          <w:sz w:val="24"/>
          <w:szCs w:val="24"/>
        </w:rPr>
        <w:id w:val="-1290352585"/>
        <w:docPartObj>
          <w:docPartGallery w:val="Cover Pages"/>
          <w:docPartUnique/>
        </w:docPartObj>
      </w:sdtPr>
      <w:sdtEndPr/>
      <w:sdtContent>
        <w:p w14:paraId="0B711367" w14:textId="2517786B" w:rsidR="00453134" w:rsidRPr="003E65A7" w:rsidRDefault="00453134">
          <w:pPr>
            <w:pStyle w:val="NoSpacing"/>
            <w:rPr>
              <w:rFonts w:ascii="Comic Sans MS" w:hAnsi="Comic Sans MS"/>
              <w:color w:val="595959" w:themeColor="text1" w:themeTint="A6"/>
              <w:sz w:val="24"/>
              <w:szCs w:val="24"/>
            </w:rPr>
          </w:pPr>
          <w:r w:rsidRPr="003E65A7">
            <w:rPr>
              <w:rFonts w:ascii="Comic Sans MS" w:hAnsi="Comic Sans MS"/>
              <w:b/>
              <w:noProof/>
              <w:color w:val="0070C0"/>
              <w:sz w:val="24"/>
              <w:szCs w:val="24"/>
              <w:lang w:eastAsia="en-GB"/>
            </w:rPr>
            <w:drawing>
              <wp:anchor distT="0" distB="0" distL="114300" distR="114300" simplePos="0" relativeHeight="251663360" behindDoc="1" locked="0" layoutInCell="1" allowOverlap="1" wp14:anchorId="13E5A5A6" wp14:editId="051D63B6">
                <wp:simplePos x="0" y="0"/>
                <wp:positionH relativeFrom="margin">
                  <wp:posOffset>123825</wp:posOffset>
                </wp:positionH>
                <wp:positionV relativeFrom="paragraph">
                  <wp:posOffset>0</wp:posOffset>
                </wp:positionV>
                <wp:extent cx="5564505" cy="3669665"/>
                <wp:effectExtent l="0" t="0" r="0" b="6985"/>
                <wp:wrapTight wrapText="bothSides">
                  <wp:wrapPolygon edited="0">
                    <wp:start x="0" y="0"/>
                    <wp:lineTo x="0" y="21529"/>
                    <wp:lineTo x="21519" y="21529"/>
                    <wp:lineTo x="21519" y="0"/>
                    <wp:lineTo x="0" y="0"/>
                  </wp:wrapPolygon>
                </wp:wrapTight>
                <wp:docPr id="1" name="Picture 0" descr="Half Fis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lf Fish Logo.jpg"/>
                        <pic:cNvPicPr/>
                      </pic:nvPicPr>
                      <pic:blipFill>
                        <a:blip r:embed="rId10" cstate="print"/>
                        <a:srcRect r="381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4505" cy="366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2F8023F" w14:textId="77BDC962" w:rsidR="00453134" w:rsidRPr="003E65A7" w:rsidRDefault="00453134">
          <w:pPr>
            <w:pStyle w:val="NoSpacing"/>
            <w:rPr>
              <w:rFonts w:ascii="Comic Sans MS" w:hAnsi="Comic Sans MS"/>
              <w:sz w:val="24"/>
              <w:szCs w:val="24"/>
            </w:rPr>
          </w:pPr>
        </w:p>
        <w:p w14:paraId="53FB8CAA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4438E701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46FAD31A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3F976EB6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3B6E532C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5F9D94AA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012AAE8C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334B1E20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2B994C3E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53A992FD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553AA7C2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02803DF1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5E8EF27D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7AE3AC49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66CB8BDE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05366567" w14:textId="77777777" w:rsidR="003E65A7" w:rsidRDefault="003E65A7" w:rsidP="00453134">
          <w:pPr>
            <w:pStyle w:val="NoSpacing"/>
            <w:jc w:val="center"/>
            <w:rPr>
              <w:rFonts w:ascii="Comic Sans MS" w:hAnsi="Comic Sans MS"/>
              <w:b/>
              <w:sz w:val="24"/>
              <w:szCs w:val="24"/>
            </w:rPr>
          </w:pPr>
        </w:p>
        <w:p w14:paraId="46E3B8A0" w14:textId="29C1A728" w:rsidR="00453134" w:rsidRPr="003E65A7" w:rsidRDefault="00BD3A18" w:rsidP="00453134">
          <w:pPr>
            <w:pStyle w:val="NoSpacing"/>
            <w:jc w:val="center"/>
            <w:rPr>
              <w:rFonts w:ascii="Comic Sans MS" w:hAnsi="Comic Sans MS"/>
              <w:b/>
              <w:sz w:val="32"/>
              <w:szCs w:val="24"/>
            </w:rPr>
          </w:pPr>
          <w:r w:rsidRPr="003E65A7">
            <w:rPr>
              <w:rFonts w:ascii="Comic Sans MS" w:hAnsi="Comic Sans MS"/>
              <w:b/>
              <w:sz w:val="32"/>
              <w:szCs w:val="24"/>
            </w:rPr>
            <w:t>Co</w:t>
          </w:r>
          <w:r w:rsidR="0052165C" w:rsidRPr="003E65A7">
            <w:rPr>
              <w:rFonts w:ascii="Comic Sans MS" w:hAnsi="Comic Sans MS"/>
              <w:b/>
              <w:sz w:val="32"/>
              <w:szCs w:val="24"/>
            </w:rPr>
            <w:t>nflict of Interest</w:t>
          </w:r>
          <w:r w:rsidR="00453134" w:rsidRPr="003E65A7">
            <w:rPr>
              <w:rFonts w:ascii="Comic Sans MS" w:hAnsi="Comic Sans MS"/>
              <w:b/>
              <w:sz w:val="32"/>
              <w:szCs w:val="24"/>
            </w:rPr>
            <w:t xml:space="preserve"> Policy</w:t>
          </w:r>
        </w:p>
        <w:p w14:paraId="108B9B56" w14:textId="79846FF7" w:rsidR="003E65A7" w:rsidRDefault="00555E19" w:rsidP="00453134">
          <w:pPr>
            <w:pStyle w:val="NoSpacing"/>
            <w:jc w:val="center"/>
            <w:rPr>
              <w:rFonts w:ascii="Comic Sans MS" w:hAnsi="Comic Sans MS"/>
              <w:b/>
              <w:sz w:val="32"/>
              <w:szCs w:val="24"/>
            </w:rPr>
          </w:pPr>
          <w:r w:rsidRPr="003E65A7">
            <w:rPr>
              <w:rFonts w:ascii="Comic Sans MS" w:hAnsi="Comic Sans MS"/>
              <w:b/>
              <w:sz w:val="32"/>
              <w:szCs w:val="24"/>
            </w:rPr>
            <w:t xml:space="preserve">For </w:t>
          </w:r>
          <w:r w:rsidR="00121352" w:rsidRPr="003E65A7">
            <w:rPr>
              <w:rFonts w:ascii="Comic Sans MS" w:hAnsi="Comic Sans MS"/>
              <w:b/>
              <w:sz w:val="32"/>
              <w:szCs w:val="24"/>
            </w:rPr>
            <w:t>HALF Fish Training</w:t>
          </w:r>
          <w:r w:rsidR="003E65A7" w:rsidRPr="003E65A7">
            <w:rPr>
              <w:rFonts w:ascii="Comic Sans MS" w:hAnsi="Comic Sans MS"/>
              <w:b/>
              <w:sz w:val="32"/>
              <w:szCs w:val="24"/>
            </w:rPr>
            <w:t xml:space="preserve"> </w:t>
          </w:r>
        </w:p>
        <w:p w14:paraId="68C851B0" w14:textId="153DE168" w:rsidR="008507AE" w:rsidRPr="003E65A7" w:rsidRDefault="008507AE" w:rsidP="00453134">
          <w:pPr>
            <w:pStyle w:val="NoSpacing"/>
            <w:jc w:val="center"/>
            <w:rPr>
              <w:rFonts w:ascii="Comic Sans MS" w:hAnsi="Comic Sans MS"/>
              <w:b/>
              <w:sz w:val="32"/>
              <w:szCs w:val="24"/>
            </w:rPr>
          </w:pPr>
          <w:r>
            <w:rPr>
              <w:rFonts w:ascii="Comic Sans MS" w:hAnsi="Comic Sans MS"/>
              <w:b/>
              <w:sz w:val="32"/>
              <w:szCs w:val="24"/>
            </w:rPr>
            <w:t>Approved Training Centre</w:t>
          </w:r>
        </w:p>
        <w:p w14:paraId="4203E96B" w14:textId="577FD3C3" w:rsidR="00453134" w:rsidRPr="003E65A7" w:rsidRDefault="00453134" w:rsidP="00453134">
          <w:pPr>
            <w:pStyle w:val="NoSpacing"/>
            <w:jc w:val="center"/>
            <w:rPr>
              <w:rFonts w:ascii="Comic Sans MS" w:hAnsi="Comic Sans MS"/>
              <w:b/>
              <w:sz w:val="32"/>
              <w:szCs w:val="24"/>
            </w:rPr>
          </w:pPr>
          <w:r w:rsidRPr="003E65A7">
            <w:rPr>
              <w:rFonts w:ascii="Comic Sans MS" w:hAnsi="Comic Sans MS"/>
              <w:b/>
              <w:sz w:val="32"/>
              <w:szCs w:val="24"/>
            </w:rPr>
            <w:t>V</w:t>
          </w:r>
          <w:r w:rsidR="006A452B">
            <w:rPr>
              <w:rFonts w:ascii="Comic Sans MS" w:hAnsi="Comic Sans MS"/>
              <w:b/>
              <w:sz w:val="32"/>
              <w:szCs w:val="24"/>
            </w:rPr>
            <w:t>7</w:t>
          </w:r>
          <w:r w:rsidRPr="003E65A7">
            <w:rPr>
              <w:rFonts w:ascii="Comic Sans MS" w:hAnsi="Comic Sans MS"/>
              <w:b/>
              <w:sz w:val="32"/>
              <w:szCs w:val="24"/>
            </w:rPr>
            <w:t xml:space="preserve"> </w:t>
          </w:r>
          <w:r w:rsidR="00EA17E0">
            <w:rPr>
              <w:rFonts w:ascii="Comic Sans MS" w:hAnsi="Comic Sans MS"/>
              <w:b/>
              <w:sz w:val="32"/>
              <w:szCs w:val="24"/>
            </w:rPr>
            <w:t>April</w:t>
          </w:r>
          <w:r w:rsidRPr="003E65A7">
            <w:rPr>
              <w:rFonts w:ascii="Comic Sans MS" w:hAnsi="Comic Sans MS"/>
              <w:b/>
              <w:sz w:val="32"/>
              <w:szCs w:val="24"/>
            </w:rPr>
            <w:t xml:space="preserve"> 20</w:t>
          </w:r>
          <w:r w:rsidR="0066684E">
            <w:rPr>
              <w:rFonts w:ascii="Comic Sans MS" w:hAnsi="Comic Sans MS"/>
              <w:b/>
              <w:sz w:val="32"/>
              <w:szCs w:val="24"/>
            </w:rPr>
            <w:t>2</w:t>
          </w:r>
          <w:r w:rsidR="006A452B">
            <w:rPr>
              <w:rFonts w:ascii="Comic Sans MS" w:hAnsi="Comic Sans MS"/>
              <w:b/>
              <w:sz w:val="32"/>
              <w:szCs w:val="24"/>
            </w:rPr>
            <w:t>6</w:t>
          </w:r>
        </w:p>
        <w:p w14:paraId="27ABF92C" w14:textId="77777777" w:rsidR="00453134" w:rsidRPr="003E65A7" w:rsidRDefault="00453134" w:rsidP="003E65A7">
          <w:pPr>
            <w:pStyle w:val="NoSpacing"/>
            <w:jc w:val="center"/>
            <w:rPr>
              <w:rFonts w:ascii="Comic Sans MS" w:hAnsi="Comic Sans MS"/>
              <w:sz w:val="24"/>
              <w:szCs w:val="24"/>
            </w:rPr>
          </w:pPr>
        </w:p>
        <w:p w14:paraId="405E197A" w14:textId="29700CCA" w:rsidR="008F4188" w:rsidRDefault="008F4188" w:rsidP="008F4188">
          <w:pPr>
            <w:pStyle w:val="NoSpacing"/>
            <w:rPr>
              <w:sz w:val="24"/>
            </w:rPr>
          </w:pPr>
          <w:r>
            <w:rPr>
              <w:rFonts w:ascii="Arial" w:hAnsi="Arial" w:cs="Arial"/>
              <w:noProof/>
              <w:color w:val="1A0DAB"/>
              <w:bdr w:val="none" w:sz="0" w:space="0" w:color="auto" w:frame="1"/>
            </w:rPr>
            <w:drawing>
              <wp:inline distT="0" distB="0" distL="0" distR="0" wp14:anchorId="7504294B" wp14:editId="5DCB7FE6">
                <wp:extent cx="2692532" cy="482600"/>
                <wp:effectExtent l="0" t="0" r="0" b="0"/>
                <wp:docPr id="4" name="Picture 4" descr="Image result for swim england approved centre">
                  <a:hlinkClick xmlns:a="http://schemas.openxmlformats.org/drawingml/2006/main" r:id="rId1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 result for swim england approved centre">
                          <a:hlinkClick r:id="rId11" tgtFrame="&quot;_blank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13" t="17258" r="5312" b="16298"/>
                        <a:stretch/>
                      </pic:blipFill>
                      <pic:spPr bwMode="auto">
                        <a:xfrm>
                          <a:off x="0" y="0"/>
                          <a:ext cx="2714948" cy="486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</w:t>
          </w:r>
          <w:r w:rsidR="00D5254E">
            <w:rPr>
              <w:noProof/>
            </w:rPr>
            <w:t xml:space="preserve">    </w:t>
          </w:r>
          <w:r w:rsidR="00D5254E">
            <w:rPr>
              <w:noProof/>
            </w:rPr>
            <w:drawing>
              <wp:inline distT="0" distB="0" distL="0" distR="0" wp14:anchorId="7E92B937" wp14:editId="5C391CF3">
                <wp:extent cx="1787666" cy="838200"/>
                <wp:effectExtent l="0" t="0" r="3175" b="0"/>
                <wp:docPr id="1920293875" name="Picture 1" descr="A logo for a life saving societ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293875" name="Picture 1" descr="A logo for a life saving society&#10;&#10;Description automatically generated"/>
                        <pic:cNvPicPr/>
                      </pic:nvPicPr>
                      <pic:blipFill rotWithShape="1">
                        <a:blip r:embed="rId13"/>
                        <a:srcRect l="14592" t="18774" r="15539" b="18829"/>
                        <a:stretch/>
                      </pic:blipFill>
                      <pic:spPr bwMode="auto">
                        <a:xfrm>
                          <a:off x="0" y="0"/>
                          <a:ext cx="1803141" cy="845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5254E">
            <w:rPr>
              <w:noProof/>
            </w:rPr>
            <w:t xml:space="preserve">        </w:t>
          </w:r>
          <w:r>
            <w:rPr>
              <w:noProof/>
            </w:rPr>
            <w:drawing>
              <wp:inline distT="0" distB="0" distL="0" distR="0" wp14:anchorId="50A19CCC" wp14:editId="6309188C">
                <wp:extent cx="1546162" cy="908005"/>
                <wp:effectExtent l="0" t="0" r="0" b="6985"/>
                <wp:docPr id="5" name="Picture 5" descr="Safety Training Awards (Pool Emergency Responder) - Common Sense Training  Lt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fety Training Awards (Pool Emergency Responder) - Common Sense Training  Lt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853" cy="921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087F41" w14:textId="27F97C01" w:rsidR="003E65A7" w:rsidRPr="006B66E0" w:rsidRDefault="006B66E0" w:rsidP="006B66E0">
          <w:pPr>
            <w:rPr>
              <w:rFonts w:ascii="Comic Sans MS" w:hAnsi="Comic Sans MS"/>
              <w:color w:val="auto"/>
              <w:sz w:val="24"/>
              <w:szCs w:val="24"/>
            </w:rPr>
          </w:pPr>
          <w:r>
            <w:rPr>
              <w:rFonts w:ascii="Comic Sans MS" w:hAnsi="Comic Sans MS"/>
              <w:noProof/>
              <w:color w:val="auto"/>
              <w:sz w:val="24"/>
              <w:szCs w:val="24"/>
            </w:rPr>
            <w:t xml:space="preserve">                                           </w:t>
          </w:r>
          <w:r>
            <w:rPr>
              <w:rFonts w:ascii="Comic Sans MS" w:hAnsi="Comic Sans MS"/>
              <w:noProof/>
              <w:color w:val="auto"/>
              <w:sz w:val="24"/>
              <w:szCs w:val="24"/>
            </w:rPr>
            <w:drawing>
              <wp:inline distT="0" distB="0" distL="0" distR="0" wp14:anchorId="3399920A" wp14:editId="25846ABE">
                <wp:extent cx="2241550" cy="437349"/>
                <wp:effectExtent l="0" t="0" r="6350" b="1270"/>
                <wp:docPr id="977648106" name="Picture 1" descr="A 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48106" name="Picture 1" descr="A blue text on a black background&#10;&#10;Description automatically generated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511" cy="446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257D1">
            <w:rPr>
              <w:rFonts w:ascii="Comic Sans MS" w:hAnsi="Comic Sans MS"/>
              <w:sz w:val="24"/>
              <w:szCs w:val="24"/>
            </w:rPr>
            <w:br w:type="page"/>
          </w:r>
        </w:p>
      </w:sdtContent>
    </w:sdt>
    <w:bookmarkEnd w:id="0" w:displacedByCustomXml="prev"/>
    <w:bookmarkEnd w:id="1" w:displacedByCustomXml="prev"/>
    <w:bookmarkEnd w:id="2" w:displacedByCustomXml="prev"/>
    <w:bookmarkEnd w:id="3" w:displacedByCustomXml="prev"/>
    <w:bookmarkEnd w:id="4" w:displacedByCustomXml="prev"/>
    <w:p w14:paraId="1AD9C4C1" w14:textId="77777777" w:rsidR="00C1190E" w:rsidRDefault="0052165C" w:rsidP="003E65A7">
      <w:pPr>
        <w:pStyle w:val="NoSpacing"/>
        <w:rPr>
          <w:rFonts w:ascii="Comic Sans MS" w:eastAsia="Times New Roman" w:hAnsi="Comic Sans MS" w:cs="Times New Roman"/>
          <w:color w:val="EE3A24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EE3A24"/>
          <w:sz w:val="24"/>
          <w:szCs w:val="24"/>
          <w:lang w:val="en-GB" w:eastAsia="en-GB"/>
        </w:rPr>
        <w:lastRenderedPageBreak/>
        <w:t>Conflict of Interest Policy</w:t>
      </w:r>
    </w:p>
    <w:p w14:paraId="4E8EDE47" w14:textId="2F5DD9F6" w:rsidR="003E65A7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EE3A24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The aim of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HALF Fish Training as an approved centre </w:t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is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to ensure that learners are accurately and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securely certificated. </w:t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is committed to ensuring those individuals engaged with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do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so confidentially, honestly, fairly and with integrity, objectivity, due skill, care</w:t>
      </w:r>
      <w:r w:rsidR="00C1190E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,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and diligence.</w:t>
      </w:r>
    </w:p>
    <w:p w14:paraId="4D573E83" w14:textId="420BF0AB" w:rsidR="003E65A7" w:rsidRDefault="0052165C" w:rsidP="00A06E2C">
      <w:pPr>
        <w:pStyle w:val="NoSpacing"/>
        <w:ind w:firstLine="567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Policy aim and purpose</w:t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This policy has been e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stab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lished to safeguard the integrity and credibility of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services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and functions. In addition, it aims to promote public confidence in the objectivity and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impartiality of activities. This policy will: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Draw attention to potential conflict of interest (COI) situations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E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stablish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clear 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ndards for dealing with COI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Reduce the possibility of COI in relation to </w:t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all q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ualifications</w:t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offered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Provide the means to identify and resolve COI.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This policy has been designed as a general policy and reference point.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This policy applies to all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HALF Fish Training 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ff and other individuals that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interact or potentially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interact with the awarding organisation.</w:t>
      </w:r>
    </w:p>
    <w:p w14:paraId="3429A31F" w14:textId="77777777" w:rsidR="003E65A7" w:rsidRDefault="0052165C" w:rsidP="003E65A7">
      <w:pPr>
        <w:pStyle w:val="NoSpacing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Definition of conflict of interest</w:t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 COI is a situation in which an individual, in a position of trust, has direct or indirect,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>professional or personal interests or loyalties. This includes financial interest, however those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interests that are not financial are just as important. Friendship, membership of an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>association, society, trusteeship and many other kinds of relationships can sometimes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influence judgments and give </w:t>
      </w:r>
      <w:proofErr w:type="gramStart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an</w:t>
      </w:r>
      <w:proofErr w:type="gramEnd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impression that personal motives are involved. Therefore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>such competing interests could make it difficult for individuals to fulfil their duties as it may: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Impair objectivity, or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Create an unfair advantage for any person or organisation, or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Place the organisation credibility at risk.</w:t>
      </w:r>
      <w:r w:rsidRPr="003E65A7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</w:r>
    </w:p>
    <w:p w14:paraId="1409D238" w14:textId="7847381F" w:rsidR="003E65A7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Identification and management of conflicts of interest</w:t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All individuals are entitled to manage their own affairs in privacy, however when those affairs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give rise to actual or potential detriment to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and its awarding function, attention should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be drawn to it.</w:t>
      </w:r>
    </w:p>
    <w:p w14:paraId="368949DD" w14:textId="7CFE9225" w:rsidR="003E65A7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>Any individual who considers there may be an actual, potential or perceived COI must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subscribe to the </w:t>
      </w:r>
      <w:r w:rsidRPr="003E65A7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t xml:space="preserve">Conflict of Interest Register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by completing a </w:t>
      </w:r>
      <w:r w:rsidRPr="003E65A7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t>Conflict of Interest Declaration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,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monitored by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Quality and Compliance Leader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, the key contact,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declaring</w:t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any interest, whether direct or indirect, which may have or is expected to have an impact</w:t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upon activities. </w:t>
      </w:r>
    </w:p>
    <w:p w14:paraId="2DA2637B" w14:textId="77777777" w:rsidR="00672943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lastRenderedPageBreak/>
        <w:t>Examples include. Where someone: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Is likely to make a financial gain or avoid a financial loss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Has an interest in the outcome of a service provided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Is employed by the same business as a customer</w:t>
      </w:r>
    </w:p>
    <w:p w14:paraId="39548BD3" w14:textId="2383A302" w:rsidR="003E65A7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The COI must be declared, where possible, prior to engaging with any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HALF Fish Training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activity. If a COI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is not known prior to engaging with any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activity</w:t>
      </w:r>
      <w:proofErr w:type="gramEnd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then the person who may have the COI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must withdraw from the activity and seek clarification from </w:t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the Awarding Body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by completing the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declaration.</w:t>
      </w:r>
    </w:p>
    <w:p w14:paraId="4EF0BF47" w14:textId="49CF2DD7" w:rsidR="003E65A7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If the COI is </w:t>
      </w:r>
      <w:proofErr w:type="gramStart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as a result of</w:t>
      </w:r>
      <w:proofErr w:type="gramEnd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a change of circum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nces, this will need to be recorded on a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>Change of Circum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nces form.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will review all declarations and inform those involved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of the decision in a timely manner.</w:t>
      </w:r>
    </w:p>
    <w:p w14:paraId="2C1E67E0" w14:textId="2583BCE4" w:rsidR="00672943" w:rsidRDefault="00672943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</w:p>
    <w:p w14:paraId="49F2395D" w14:textId="79D137B2" w:rsidR="00672943" w:rsidRDefault="00672943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If there is a Conflict of Interest, for example a tutor is related to a learner on a course, and further options have been exhausted, then additional internal verification can be an option, this is also flagged with </w:t>
      </w:r>
      <w:r w:rsidR="00A06E2C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the Awarding Body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.</w:t>
      </w:r>
    </w:p>
    <w:p w14:paraId="2E6C08EB" w14:textId="77777777" w:rsidR="003E65A7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Confidentiality</w:t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Confidentiality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,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must be assured </w:t>
      </w:r>
      <w:r w:rsidR="003E65A7"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always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. Therefore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,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those involved must not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Divulge any confidential information acquired to any person not authorised by </w:t>
      </w:r>
      <w:r w:rsid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HALF </w:t>
      </w:r>
    </w:p>
    <w:p w14:paraId="0BAE38FE" w14:textId="77777777" w:rsidR="008127D2" w:rsidRDefault="003E65A7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   Fish Training</w:t>
      </w:r>
      <w:r w:rsidR="0052165C"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    </w:t>
      </w:r>
      <w:r w:rsidR="0052165C"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="0052165C"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Use any confidential information in any personal undertaking.</w:t>
      </w:r>
    </w:p>
    <w:p w14:paraId="3BEF874C" w14:textId="77777777" w:rsidR="008127D2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Monitoring and review</w:t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This policy and its procedures will be reviewed annually, to ensure that it remains fit for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>purpose and reflects the types of conflicts and interests that may arise, and how those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conflicts and interests are managed. Upon written request, 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will provide a copy of this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policy to all reasonable parties.</w:t>
      </w:r>
    </w:p>
    <w:p w14:paraId="2F352237" w14:textId="38143CA2" w:rsidR="0066684E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P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olicy 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R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eview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ed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–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V</w:t>
      </w:r>
      <w:r w:rsidR="006B66E0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5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="006B66E0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October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202</w:t>
      </w:r>
      <w:r w:rsidR="006B66E0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3</w:t>
      </w:r>
    </w:p>
    <w:p w14:paraId="71E82ECF" w14:textId="70C761C1" w:rsidR="00FB468D" w:rsidRDefault="00FB468D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Policy Reviewed – V6 April 2025</w:t>
      </w:r>
    </w:p>
    <w:p w14:paraId="45656D38" w14:textId="78C5A349" w:rsidR="0066684E" w:rsidRDefault="0066684E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Policy Review – </w:t>
      </w:r>
      <w:r w:rsidR="00FB468D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April 2026</w:t>
      </w:r>
    </w:p>
    <w:p w14:paraId="7A9D7F7C" w14:textId="77777777" w:rsidR="004F002A" w:rsidRDefault="004F002A" w:rsidP="003E65A7">
      <w:pPr>
        <w:pStyle w:val="NoSpacing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799AF154" w14:textId="77777777" w:rsidR="004F002A" w:rsidRDefault="004F002A" w:rsidP="004F002A">
      <w:p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 xml:space="preserve">Documents and Forms linked to this </w:t>
      </w:r>
      <w:proofErr w:type="gramStart"/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policy :</w:t>
      </w:r>
      <w:proofErr w:type="gramEnd"/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-</w:t>
      </w:r>
    </w:p>
    <w:p w14:paraId="4829224B" w14:textId="6D86A1F6" w:rsidR="004F002A" w:rsidRDefault="004F002A" w:rsidP="004F002A">
      <w:pPr>
        <w:pStyle w:val="ListParagraph"/>
        <w:numPr>
          <w:ilvl w:val="0"/>
          <w:numId w:val="7"/>
        </w:num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 w:rsidRPr="00A97C93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 xml:space="preserve">HALF Fish Training </w:t>
      </w: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 xml:space="preserve">Appeals </w:t>
      </w:r>
      <w:r w:rsidRPr="00A97C93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Polic</w:t>
      </w: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y</w:t>
      </w:r>
    </w:p>
    <w:p w14:paraId="6D157DF8" w14:textId="721E06A0" w:rsidR="004F002A" w:rsidRDefault="004F002A" w:rsidP="004F002A">
      <w:pPr>
        <w:pStyle w:val="ListParagraph"/>
        <w:numPr>
          <w:ilvl w:val="0"/>
          <w:numId w:val="7"/>
        </w:num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HALF Fish Training Reasonable Adjustments and Special Considerations Policy</w:t>
      </w:r>
    </w:p>
    <w:p w14:paraId="6C8E946B" w14:textId="27B82F3B" w:rsidR="004F002A" w:rsidRDefault="004F002A" w:rsidP="004F002A">
      <w:pPr>
        <w:pStyle w:val="ListParagraph"/>
        <w:numPr>
          <w:ilvl w:val="0"/>
          <w:numId w:val="7"/>
        </w:num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HALF Fish Training Malpractice and Maladministration Policy</w:t>
      </w:r>
    </w:p>
    <w:p w14:paraId="018DCA2C" w14:textId="77777777" w:rsidR="004F002A" w:rsidRDefault="004F002A" w:rsidP="004F002A">
      <w:p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Sources of Information</w:t>
      </w:r>
    </w:p>
    <w:p w14:paraId="37919BB4" w14:textId="79235CBC" w:rsidR="004F002A" w:rsidRDefault="004F002A" w:rsidP="004F002A">
      <w:pPr>
        <w:pStyle w:val="ListParagraph"/>
        <w:numPr>
          <w:ilvl w:val="0"/>
          <w:numId w:val="8"/>
        </w:num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 xml:space="preserve">RLSS </w:t>
      </w:r>
      <w:r w:rsidR="00D5254E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UK</w:t>
      </w: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 xml:space="preserve"> Qualifications Guidance Documents</w:t>
      </w:r>
    </w:p>
    <w:p w14:paraId="680F1830" w14:textId="333BBC9D" w:rsidR="004F002A" w:rsidRDefault="004F002A" w:rsidP="004F002A">
      <w:pPr>
        <w:pStyle w:val="ListParagraph"/>
        <w:numPr>
          <w:ilvl w:val="0"/>
          <w:numId w:val="8"/>
        </w:num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 xml:space="preserve">Swim England Qualifications </w:t>
      </w:r>
      <w:r w:rsidR="00D5254E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 xml:space="preserve">Guidance </w:t>
      </w: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Documents</w:t>
      </w:r>
    </w:p>
    <w:p w14:paraId="261FDFE7" w14:textId="77777777" w:rsidR="004F002A" w:rsidRDefault="004F002A" w:rsidP="004F002A">
      <w:pPr>
        <w:pStyle w:val="ListParagraph"/>
        <w:numPr>
          <w:ilvl w:val="0"/>
          <w:numId w:val="8"/>
        </w:num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lastRenderedPageBreak/>
        <w:t>Safety Training Awards Qualification Documents</w:t>
      </w:r>
    </w:p>
    <w:p w14:paraId="39DFBAC5" w14:textId="064C12AB" w:rsidR="0052165C" w:rsidRDefault="0052165C" w:rsidP="003E65A7">
      <w:pPr>
        <w:pStyle w:val="NoSpacing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Appendix 1: Conflict of Interest Declaration</w:t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This form is to be completed by all individuals engaging with the development, delivery or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award of accredited qualifications or any other 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service. 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Individuals must declare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any professional or personal interests, whether direct or indirect, or loyalties that may conflict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with the interests of 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. If there is no known conflict of interest, this must also be declared.</w:t>
      </w:r>
    </w:p>
    <w:p w14:paraId="3F22219B" w14:textId="77777777" w:rsidR="008127D2" w:rsidRPr="003E65A7" w:rsidRDefault="008127D2" w:rsidP="003E65A7">
      <w:pPr>
        <w:pStyle w:val="NoSpacing"/>
        <w:rPr>
          <w:rFonts w:ascii="Comic Sans MS" w:hAnsi="Comic Sans MS"/>
          <w:sz w:val="24"/>
          <w:szCs w:val="24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52165C" w:rsidRPr="003E65A7" w14:paraId="27B56786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F8E6" w14:textId="1F675C74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Full name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  <w:tr w:rsidR="0052165C" w:rsidRPr="003E65A7" w14:paraId="488E86E8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3C98" w14:textId="5B529DF0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Address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  <w:tr w:rsidR="0052165C" w:rsidRPr="003E65A7" w14:paraId="3A41F4EE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5D82" w14:textId="0B81EB30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Telephone number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  <w:tr w:rsidR="0052165C" w:rsidRPr="003E65A7" w14:paraId="2A9E9F40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ADA" w14:textId="1228529A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Email address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</w:tbl>
    <w:p w14:paraId="22501A9E" w14:textId="5C4AB0C5" w:rsidR="0052165C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Information for declaration must include: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The type of interest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The nature of the interest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A description of all parties involved in the interest (financial or non-financial) and any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>other relevant information.</w:t>
      </w:r>
    </w:p>
    <w:p w14:paraId="386C5D58" w14:textId="77777777" w:rsidR="008127D2" w:rsidRPr="003E65A7" w:rsidRDefault="008127D2" w:rsidP="0052165C">
      <w:pPr>
        <w:spacing w:before="0"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8127D2" w:rsidRPr="008127D2" w14:paraId="57E6CB1B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9D31" w14:textId="77777777" w:rsidR="0052165C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Declaration*</w:t>
            </w:r>
          </w:p>
          <w:p w14:paraId="76907562" w14:textId="77777777" w:rsidR="008127D2" w:rsidRDefault="008127D2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7619D3FF" w14:textId="467E4E59" w:rsidR="008127D2" w:rsidRPr="008127D2" w:rsidRDefault="008127D2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</w:tr>
    </w:tbl>
    <w:p w14:paraId="1993BA11" w14:textId="77777777" w:rsidR="008127D2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i/>
          <w:iCs/>
          <w:color w:val="424242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i/>
          <w:iCs/>
          <w:color w:val="424242"/>
          <w:sz w:val="24"/>
          <w:szCs w:val="24"/>
          <w:lang w:val="en-GB" w:eastAsia="en-GB"/>
        </w:rPr>
        <w:t xml:space="preserve">*Please </w:t>
      </w:r>
      <w:proofErr w:type="gramStart"/>
      <w:r w:rsidRPr="003E65A7">
        <w:rPr>
          <w:rFonts w:ascii="Comic Sans MS" w:eastAsia="Times New Roman" w:hAnsi="Comic Sans MS" w:cs="Times New Roman"/>
          <w:i/>
          <w:iCs/>
          <w:color w:val="424242"/>
          <w:sz w:val="24"/>
          <w:szCs w:val="24"/>
          <w:lang w:val="en-GB" w:eastAsia="en-GB"/>
        </w:rPr>
        <w:t>continue on</w:t>
      </w:r>
      <w:proofErr w:type="gramEnd"/>
      <w:r w:rsidRPr="003E65A7">
        <w:rPr>
          <w:rFonts w:ascii="Comic Sans MS" w:eastAsia="Times New Roman" w:hAnsi="Comic Sans MS" w:cs="Times New Roman"/>
          <w:i/>
          <w:iCs/>
          <w:color w:val="424242"/>
          <w:sz w:val="24"/>
          <w:szCs w:val="24"/>
          <w:lang w:val="en-GB" w:eastAsia="en-GB"/>
        </w:rPr>
        <w:t xml:space="preserve"> a separate sheet of paper if required</w:t>
      </w:r>
    </w:p>
    <w:p w14:paraId="4C0AB32F" w14:textId="762DFB19" w:rsidR="0052165C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i/>
          <w:iCs/>
          <w:color w:val="424242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The information you provide will be treated confidentially and will be respected as far as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possible with information shared only on a </w:t>
      </w:r>
      <w:proofErr w:type="gramStart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need to know</w:t>
      </w:r>
      <w:proofErr w:type="gramEnd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basis.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I acknowledge that the above interests exist and that I will inform 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 the event that</w:t>
      </w:r>
      <w:proofErr w:type="gramEnd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there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is any change in my circum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nces.</w:t>
      </w:r>
    </w:p>
    <w:p w14:paraId="1D9DEDC0" w14:textId="77777777" w:rsidR="008127D2" w:rsidRPr="003E65A7" w:rsidRDefault="008127D2" w:rsidP="0052165C">
      <w:pPr>
        <w:spacing w:before="0"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52165C" w:rsidRPr="003E65A7" w14:paraId="0CF4A000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ECE3" w14:textId="7EAED449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Signature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                                                     Printed:</w:t>
            </w:r>
          </w:p>
        </w:tc>
      </w:tr>
      <w:tr w:rsidR="0052165C" w:rsidRPr="003E65A7" w14:paraId="7AE6B9CE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EA2E" w14:textId="4ACAC59B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Date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</w:tbl>
    <w:p w14:paraId="0072FE8A" w14:textId="4EB6911A" w:rsidR="0052165C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Please return to 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Training, c/o HALF Fish HQ @ Daisyfield Pools, Daisy Lane, Blackburn BB1 5HB</w:t>
      </w:r>
    </w:p>
    <w:p w14:paraId="4CE96EAE" w14:textId="77777777" w:rsidR="008127D2" w:rsidRPr="003E65A7" w:rsidRDefault="008127D2" w:rsidP="0052165C">
      <w:pPr>
        <w:spacing w:before="0"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52165C" w:rsidRPr="003E65A7" w14:paraId="2A7FF41C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9A6C" w14:textId="260E7D93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Action taken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  <w:tr w:rsidR="0052165C" w:rsidRPr="003E65A7" w14:paraId="54FE0A2C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9112" w14:textId="755333B8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Date communicated to the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individual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</w:tbl>
    <w:p w14:paraId="24FBB895" w14:textId="77777777" w:rsidR="008127D2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  <w:br/>
      </w:r>
    </w:p>
    <w:p w14:paraId="56CCBC28" w14:textId="77777777" w:rsidR="008127D2" w:rsidRDefault="008127D2">
      <w:pP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</w:pPr>
      <w:r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br w:type="page"/>
      </w:r>
    </w:p>
    <w:p w14:paraId="30D92163" w14:textId="5D06EFDB" w:rsidR="0052165C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lastRenderedPageBreak/>
        <w:t>Appendix 2: Conflict of Interest: Change in Circum</w:t>
      </w:r>
      <w:r w:rsidR="00D257D1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sta</w:t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t>nce</w:t>
      </w:r>
      <w:r w:rsidRPr="003E65A7">
        <w:rPr>
          <w:rFonts w:ascii="Comic Sans MS" w:eastAsia="Times New Roman" w:hAnsi="Comic Sans MS" w:cs="Times New Roman"/>
          <w:color w:val="2195AE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Individuals remain under a continuing obligation to declare conflicts of interest as they arise.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Therefore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,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should circum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nces change after completion of the initial declaration, or new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situations arise, all information must promptly be disclosed to 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.</w:t>
      </w:r>
    </w:p>
    <w:p w14:paraId="0E50B3B2" w14:textId="77777777" w:rsidR="008127D2" w:rsidRPr="003E65A7" w:rsidRDefault="008127D2" w:rsidP="0052165C">
      <w:pPr>
        <w:spacing w:before="0"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52165C" w:rsidRPr="003E65A7" w14:paraId="551DC2C0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9FEB" w14:textId="47CC92A3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Full name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  <w:tr w:rsidR="0052165C" w:rsidRPr="003E65A7" w14:paraId="341FA8C0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B6B" w14:textId="0E226537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Address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  <w:tr w:rsidR="0052165C" w:rsidRPr="003E65A7" w14:paraId="476C43CF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9169" w14:textId="589194F8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Telephone number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  <w:tr w:rsidR="0052165C" w:rsidRPr="003E65A7" w14:paraId="7A53BD87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2DCC" w14:textId="640CCB74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Email address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</w:tbl>
    <w:p w14:paraId="799ADCC0" w14:textId="59E6076B" w:rsidR="0052165C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Information for declaration must include: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The type of interest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The nature of the interest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sym w:font="Symbol" w:char="F0B7"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A description of all parties involved in the interest (financial or non-financial) and any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>other relevant information.</w:t>
      </w:r>
    </w:p>
    <w:p w14:paraId="68B76B63" w14:textId="77777777" w:rsidR="008127D2" w:rsidRPr="003E65A7" w:rsidRDefault="008127D2" w:rsidP="0052165C">
      <w:pPr>
        <w:spacing w:before="0"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8127D2" w:rsidRPr="008127D2" w14:paraId="1D76C838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7D9B" w14:textId="77777777" w:rsidR="0052165C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Declaration*</w:t>
            </w:r>
          </w:p>
          <w:p w14:paraId="4513A391" w14:textId="6B334A47" w:rsidR="008127D2" w:rsidRPr="008127D2" w:rsidRDefault="008127D2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</w:tr>
    </w:tbl>
    <w:p w14:paraId="4EBD9134" w14:textId="77777777" w:rsidR="008127D2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</w:pPr>
      <w:r w:rsidRPr="008127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t xml:space="preserve">*Please </w:t>
      </w:r>
      <w:proofErr w:type="gramStart"/>
      <w:r w:rsidRPr="003E65A7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t>continue on</w:t>
      </w:r>
      <w:proofErr w:type="gramEnd"/>
      <w:r w:rsidRPr="003E65A7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t xml:space="preserve"> a separate sheet of paper if required</w:t>
      </w:r>
    </w:p>
    <w:p w14:paraId="70EBDE50" w14:textId="5C0F98DF" w:rsidR="0052165C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The information you provide will be treated confidentially and will be respected as far as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possible with information shared only on a </w:t>
      </w:r>
      <w:proofErr w:type="gramStart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need to know</w:t>
      </w:r>
      <w:proofErr w:type="gramEnd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basis.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br/>
        <w:t xml:space="preserve">I acknowledge that the above interests exist and that I will inform </w:t>
      </w:r>
      <w:r w:rsidR="004F002A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HALF Fish Training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in the event that</w:t>
      </w:r>
      <w:proofErr w:type="gramEnd"/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there</w:t>
      </w:r>
      <w:r w:rsidR="008127D2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 xml:space="preserve"> 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is any change in my circum</w:t>
      </w:r>
      <w:r w:rsidR="00D257D1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sta</w:t>
      </w:r>
      <w:r w:rsidRPr="003E65A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n-GB"/>
        </w:rPr>
        <w:t>nces.</w:t>
      </w:r>
    </w:p>
    <w:p w14:paraId="7C397FD4" w14:textId="77777777" w:rsidR="008127D2" w:rsidRPr="003E65A7" w:rsidRDefault="008127D2" w:rsidP="0052165C">
      <w:pPr>
        <w:spacing w:before="0"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52165C" w:rsidRPr="003E65A7" w14:paraId="152C8C56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9854" w14:textId="6F95B774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Signature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                                                  Printed:</w:t>
            </w:r>
          </w:p>
        </w:tc>
      </w:tr>
      <w:tr w:rsidR="0052165C" w:rsidRPr="003E65A7" w14:paraId="36363837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6D19" w14:textId="599E9F32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Date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</w:tbl>
    <w:p w14:paraId="132F7AF2" w14:textId="4939C119" w:rsidR="008127D2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  <w:br/>
      </w:r>
      <w:r w:rsidRPr="003E65A7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t xml:space="preserve">Please return to </w:t>
      </w:r>
      <w:r w:rsidR="008127D2" w:rsidRPr="008127D2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t>HALF Fish Training, c/o HALF Fish HQ @ Daisyfield Pools, Daisy Lane, Blackburn BB1 5HB</w:t>
      </w:r>
    </w:p>
    <w:p w14:paraId="637B17EA" w14:textId="77777777" w:rsidR="008127D2" w:rsidRDefault="008127D2" w:rsidP="0052165C">
      <w:pPr>
        <w:spacing w:before="0" w:after="0" w:line="240" w:lineRule="auto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</w:pPr>
    </w:p>
    <w:p w14:paraId="5917718B" w14:textId="1F8C468B" w:rsidR="0052165C" w:rsidRPr="003E65A7" w:rsidRDefault="0052165C" w:rsidP="0052165C">
      <w:pPr>
        <w:spacing w:before="0"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</w:pPr>
      <w:r w:rsidRPr="003E65A7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val="en-GB" w:eastAsia="en-GB"/>
        </w:rPr>
        <w:t>For Office Use</w:t>
      </w: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52165C" w:rsidRPr="003E65A7" w14:paraId="06CAE63F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B9FC" w14:textId="2C9C183F" w:rsidR="0052165C" w:rsidRPr="008127D2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Action taken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</w:tc>
      </w:tr>
      <w:tr w:rsidR="0052165C" w:rsidRPr="003E65A7" w14:paraId="762770A1" w14:textId="77777777" w:rsidTr="008127D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464F" w14:textId="77777777" w:rsidR="0052165C" w:rsidRDefault="0052165C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Date communicated to the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individual</w:t>
            </w:r>
            <w:r w:rsidR="008127D2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  <w:t>:</w:t>
            </w:r>
          </w:p>
          <w:p w14:paraId="30EFAF5E" w14:textId="718FB3BD" w:rsidR="008127D2" w:rsidRPr="008127D2" w:rsidRDefault="008127D2" w:rsidP="0052165C">
            <w:pPr>
              <w:spacing w:before="0"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</w:tr>
    </w:tbl>
    <w:p w14:paraId="10E1D2CD" w14:textId="6218B544" w:rsidR="00FD3AD6" w:rsidRDefault="0052165C" w:rsidP="0052165C">
      <w:pPr>
        <w:spacing w:before="0" w:after="0" w:line="240" w:lineRule="auto"/>
        <w:rPr>
          <w:rFonts w:ascii="Comic Sans MS" w:hAnsi="Comic Sans MS"/>
          <w:color w:val="000000"/>
          <w:sz w:val="24"/>
          <w:szCs w:val="24"/>
        </w:rPr>
      </w:pPr>
      <w:r w:rsidRPr="003E65A7">
        <w:rPr>
          <w:rFonts w:ascii="Comic Sans MS" w:eastAsia="Times New Roman" w:hAnsi="Comic Sans MS" w:cs="Times New Roman"/>
          <w:color w:val="auto"/>
          <w:sz w:val="24"/>
          <w:szCs w:val="24"/>
          <w:lang w:val="en-GB" w:eastAsia="en-GB"/>
        </w:rPr>
        <w:br/>
      </w:r>
    </w:p>
    <w:p w14:paraId="0B6018A6" w14:textId="77777777" w:rsidR="006A452B" w:rsidRDefault="006A452B" w:rsidP="0052165C">
      <w:pPr>
        <w:spacing w:before="0" w:after="0" w:line="240" w:lineRule="auto"/>
        <w:rPr>
          <w:rFonts w:ascii="Comic Sans MS" w:hAnsi="Comic Sans MS"/>
          <w:color w:val="000000"/>
          <w:sz w:val="24"/>
          <w:szCs w:val="24"/>
        </w:rPr>
      </w:pPr>
    </w:p>
    <w:p w14:paraId="52837833" w14:textId="77777777" w:rsidR="006A452B" w:rsidRDefault="006A452B" w:rsidP="0052165C">
      <w:pPr>
        <w:spacing w:before="0" w:after="0" w:line="240" w:lineRule="auto"/>
        <w:rPr>
          <w:rFonts w:ascii="Comic Sans MS" w:hAnsi="Comic Sans MS"/>
          <w:color w:val="000000"/>
          <w:sz w:val="24"/>
          <w:szCs w:val="24"/>
        </w:rPr>
      </w:pPr>
    </w:p>
    <w:p w14:paraId="5F08FAA7" w14:textId="77777777" w:rsidR="006A452B" w:rsidRDefault="006A452B" w:rsidP="0052165C">
      <w:pPr>
        <w:spacing w:before="0" w:after="0" w:line="240" w:lineRule="auto"/>
        <w:rPr>
          <w:rFonts w:ascii="Comic Sans MS" w:hAnsi="Comic Sans MS"/>
          <w:color w:val="000000"/>
          <w:sz w:val="24"/>
          <w:szCs w:val="24"/>
        </w:rPr>
      </w:pPr>
    </w:p>
    <w:p w14:paraId="5BA43831" w14:textId="77777777" w:rsidR="006A452B" w:rsidRDefault="006A452B" w:rsidP="0052165C">
      <w:pPr>
        <w:spacing w:before="0" w:after="0" w:line="240" w:lineRule="auto"/>
        <w:rPr>
          <w:rFonts w:ascii="Comic Sans MS" w:hAnsi="Comic Sans MS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770"/>
        <w:gridCol w:w="1341"/>
        <w:gridCol w:w="2693"/>
        <w:gridCol w:w="1816"/>
      </w:tblGrid>
      <w:tr w:rsidR="006A452B" w14:paraId="6F66B165" w14:textId="77777777" w:rsidTr="00420763">
        <w:tc>
          <w:tcPr>
            <w:tcW w:w="1129" w:type="dxa"/>
          </w:tcPr>
          <w:p w14:paraId="4573EF24" w14:textId="77777777" w:rsidR="006A452B" w:rsidRDefault="006A452B" w:rsidP="00420763">
            <w:pPr>
              <w:jc w:val="center"/>
            </w:pPr>
            <w:r>
              <w:lastRenderedPageBreak/>
              <w:t>For Office Purposes</w:t>
            </w:r>
          </w:p>
        </w:tc>
        <w:tc>
          <w:tcPr>
            <w:tcW w:w="2770" w:type="dxa"/>
          </w:tcPr>
          <w:p w14:paraId="0BAA124C" w14:textId="77777777" w:rsidR="006A452B" w:rsidRDefault="006A452B" w:rsidP="00420763">
            <w:r>
              <w:t>Document</w:t>
            </w:r>
          </w:p>
        </w:tc>
        <w:tc>
          <w:tcPr>
            <w:tcW w:w="1341" w:type="dxa"/>
          </w:tcPr>
          <w:p w14:paraId="168C9566" w14:textId="77777777" w:rsidR="006A452B" w:rsidRDefault="006A452B" w:rsidP="00420763">
            <w:r>
              <w:t>Version Number</w:t>
            </w:r>
          </w:p>
        </w:tc>
        <w:tc>
          <w:tcPr>
            <w:tcW w:w="2693" w:type="dxa"/>
          </w:tcPr>
          <w:p w14:paraId="2A4C2ED7" w14:textId="77777777" w:rsidR="006A452B" w:rsidRDefault="006A452B" w:rsidP="00420763">
            <w:r>
              <w:t>Comments on Amendments and/or Additions</w:t>
            </w:r>
          </w:p>
        </w:tc>
        <w:tc>
          <w:tcPr>
            <w:tcW w:w="1816" w:type="dxa"/>
          </w:tcPr>
          <w:p w14:paraId="47ADBE34" w14:textId="77777777" w:rsidR="006A452B" w:rsidRDefault="006A452B" w:rsidP="00420763">
            <w:r>
              <w:t>Published Date</w:t>
            </w:r>
          </w:p>
        </w:tc>
      </w:tr>
      <w:tr w:rsidR="006A452B" w14:paraId="5C1D1D67" w14:textId="77777777" w:rsidTr="00420763">
        <w:tc>
          <w:tcPr>
            <w:tcW w:w="1129" w:type="dxa"/>
          </w:tcPr>
          <w:p w14:paraId="51B06E18" w14:textId="77777777" w:rsidR="006A452B" w:rsidRDefault="006A452B" w:rsidP="00420763"/>
        </w:tc>
        <w:tc>
          <w:tcPr>
            <w:tcW w:w="2770" w:type="dxa"/>
          </w:tcPr>
          <w:p w14:paraId="787C790A" w14:textId="237F10B1" w:rsidR="006A452B" w:rsidRDefault="006A452B" w:rsidP="00420763">
            <w:r>
              <w:t>Conflict of Interest</w:t>
            </w:r>
            <w:r>
              <w:t xml:space="preserve"> Policy</w:t>
            </w:r>
          </w:p>
        </w:tc>
        <w:tc>
          <w:tcPr>
            <w:tcW w:w="1341" w:type="dxa"/>
          </w:tcPr>
          <w:p w14:paraId="5A3C6B2B" w14:textId="6C9E58FC" w:rsidR="006A452B" w:rsidRDefault="006A452B" w:rsidP="00420763">
            <w:r>
              <w:t>6</w:t>
            </w:r>
          </w:p>
        </w:tc>
        <w:tc>
          <w:tcPr>
            <w:tcW w:w="2693" w:type="dxa"/>
          </w:tcPr>
          <w:p w14:paraId="5AE8383F" w14:textId="77777777" w:rsidR="006A452B" w:rsidRDefault="006A452B" w:rsidP="00420763">
            <w:r>
              <w:t>Updated Policy / Review</w:t>
            </w:r>
          </w:p>
        </w:tc>
        <w:tc>
          <w:tcPr>
            <w:tcW w:w="1816" w:type="dxa"/>
          </w:tcPr>
          <w:p w14:paraId="19C2AABF" w14:textId="77777777" w:rsidR="006A452B" w:rsidRDefault="006A452B" w:rsidP="00420763">
            <w:r>
              <w:t>April 2025</w:t>
            </w:r>
          </w:p>
        </w:tc>
      </w:tr>
      <w:tr w:rsidR="006A452B" w14:paraId="0DAC3370" w14:textId="77777777" w:rsidTr="00420763">
        <w:tc>
          <w:tcPr>
            <w:tcW w:w="1129" w:type="dxa"/>
          </w:tcPr>
          <w:p w14:paraId="63FDE536" w14:textId="77777777" w:rsidR="006A452B" w:rsidRDefault="006A452B" w:rsidP="006A452B"/>
        </w:tc>
        <w:tc>
          <w:tcPr>
            <w:tcW w:w="2770" w:type="dxa"/>
          </w:tcPr>
          <w:p w14:paraId="1E4F3EEE" w14:textId="6292492A" w:rsidR="006A452B" w:rsidRDefault="006A452B" w:rsidP="006A452B">
            <w:r>
              <w:t>Conflict of Interest Policy</w:t>
            </w:r>
          </w:p>
        </w:tc>
        <w:tc>
          <w:tcPr>
            <w:tcW w:w="1341" w:type="dxa"/>
          </w:tcPr>
          <w:p w14:paraId="612E0308" w14:textId="7F73790E" w:rsidR="006A452B" w:rsidRDefault="006A452B" w:rsidP="006A452B">
            <w:r>
              <w:t>7</w:t>
            </w:r>
          </w:p>
        </w:tc>
        <w:tc>
          <w:tcPr>
            <w:tcW w:w="2693" w:type="dxa"/>
          </w:tcPr>
          <w:p w14:paraId="3D372A31" w14:textId="77777777" w:rsidR="006A452B" w:rsidRDefault="006A452B" w:rsidP="006A452B">
            <w:r>
              <w:t>Annual Review</w:t>
            </w:r>
          </w:p>
        </w:tc>
        <w:tc>
          <w:tcPr>
            <w:tcW w:w="1816" w:type="dxa"/>
          </w:tcPr>
          <w:p w14:paraId="085A5CF1" w14:textId="77777777" w:rsidR="006A452B" w:rsidRDefault="006A452B" w:rsidP="006A452B">
            <w:r>
              <w:t>April 2026</w:t>
            </w:r>
          </w:p>
        </w:tc>
      </w:tr>
      <w:tr w:rsidR="006A452B" w14:paraId="317D9A29" w14:textId="77777777" w:rsidTr="00420763">
        <w:tc>
          <w:tcPr>
            <w:tcW w:w="1129" w:type="dxa"/>
          </w:tcPr>
          <w:p w14:paraId="223E17C5" w14:textId="77777777" w:rsidR="006A452B" w:rsidRDefault="006A452B" w:rsidP="006A452B"/>
        </w:tc>
        <w:tc>
          <w:tcPr>
            <w:tcW w:w="2770" w:type="dxa"/>
          </w:tcPr>
          <w:p w14:paraId="4322B05D" w14:textId="77777777" w:rsidR="006A452B" w:rsidRDefault="006A452B" w:rsidP="006A452B"/>
        </w:tc>
        <w:tc>
          <w:tcPr>
            <w:tcW w:w="1341" w:type="dxa"/>
          </w:tcPr>
          <w:p w14:paraId="24D4CAC9" w14:textId="77777777" w:rsidR="006A452B" w:rsidRDefault="006A452B" w:rsidP="006A452B"/>
        </w:tc>
        <w:tc>
          <w:tcPr>
            <w:tcW w:w="2693" w:type="dxa"/>
          </w:tcPr>
          <w:p w14:paraId="1274432F" w14:textId="77777777" w:rsidR="006A452B" w:rsidRDefault="006A452B" w:rsidP="006A452B"/>
        </w:tc>
        <w:tc>
          <w:tcPr>
            <w:tcW w:w="1816" w:type="dxa"/>
          </w:tcPr>
          <w:p w14:paraId="11422477" w14:textId="77777777" w:rsidR="006A452B" w:rsidRDefault="006A452B" w:rsidP="006A452B"/>
        </w:tc>
      </w:tr>
    </w:tbl>
    <w:p w14:paraId="6A65261C" w14:textId="77777777" w:rsidR="006A452B" w:rsidRPr="003E65A7" w:rsidRDefault="006A452B" w:rsidP="0052165C">
      <w:pPr>
        <w:spacing w:before="0" w:after="0" w:line="240" w:lineRule="auto"/>
        <w:rPr>
          <w:rFonts w:ascii="Comic Sans MS" w:hAnsi="Comic Sans MS"/>
          <w:color w:val="000000"/>
          <w:sz w:val="24"/>
          <w:szCs w:val="24"/>
        </w:rPr>
      </w:pPr>
    </w:p>
    <w:sectPr w:rsidR="006A452B" w:rsidRPr="003E65A7" w:rsidSect="00453134">
      <w:footerReference w:type="default" r:id="rId16"/>
      <w:pgSz w:w="12240" w:h="15840"/>
      <w:pgMar w:top="851" w:right="758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1051" w14:textId="77777777" w:rsidR="00816A8D" w:rsidRDefault="00816A8D">
      <w:pPr>
        <w:spacing w:before="0" w:after="0" w:line="240" w:lineRule="auto"/>
      </w:pPr>
      <w:r>
        <w:separator/>
      </w:r>
    </w:p>
  </w:endnote>
  <w:endnote w:type="continuationSeparator" w:id="0">
    <w:p w14:paraId="2B647406" w14:textId="77777777" w:rsidR="00816A8D" w:rsidRDefault="00816A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C8E0" w14:textId="1F34C44B" w:rsidR="00D40125" w:rsidRDefault="00D40125" w:rsidP="00D40125">
    <w:pPr>
      <w:pStyle w:val="Footer"/>
      <w:jc w:val="left"/>
    </w:pPr>
    <w:r>
      <w:rPr>
        <w:rFonts w:ascii="Comic Sans MS" w:hAnsi="Comic Sans MS"/>
      </w:rPr>
      <w:t>HALF FIsh Training conflict of interest policy v</w:t>
    </w:r>
    <w:r w:rsidR="006A452B">
      <w:rPr>
        <w:rFonts w:ascii="Comic Sans MS" w:hAnsi="Comic Sans MS"/>
      </w:rPr>
      <w:t>7</w:t>
    </w:r>
    <w:r>
      <w:rPr>
        <w:rFonts w:ascii="Comic Sans MS" w:hAnsi="Comic Sans MS"/>
      </w:rPr>
      <w:t xml:space="preserve"> APRIL 202</w:t>
    </w:r>
    <w:r w:rsidR="006A452B">
      <w:rPr>
        <w:rFonts w:ascii="Comic Sans MS" w:hAnsi="Comic Sans MS"/>
      </w:rPr>
      <w:t>6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sdt>
      <w:sdtPr>
        <w:id w:val="-581752781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0D27678" w14:textId="12B81FCD" w:rsidR="00FD3AD6" w:rsidRPr="006B66E0" w:rsidRDefault="00FD3AD6" w:rsidP="006B66E0">
    <w:pPr>
      <w:pStyle w:val="Footer"/>
      <w:jc w:val="left"/>
      <w:rPr>
        <w:rFonts w:ascii="Comic Sans MS" w:hAnsi="Comic Sans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E99F" w14:textId="77777777" w:rsidR="00816A8D" w:rsidRDefault="00816A8D">
      <w:pPr>
        <w:spacing w:before="0" w:after="0" w:line="240" w:lineRule="auto"/>
      </w:pPr>
      <w:r>
        <w:separator/>
      </w:r>
    </w:p>
  </w:footnote>
  <w:footnote w:type="continuationSeparator" w:id="0">
    <w:p w14:paraId="5EC3EAB4" w14:textId="77777777" w:rsidR="00816A8D" w:rsidRDefault="00816A8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11A93FFC"/>
    <w:multiLevelType w:val="hybridMultilevel"/>
    <w:tmpl w:val="F55EADB8"/>
    <w:lvl w:ilvl="0" w:tplc="076AD2CA">
      <w:start w:val="1"/>
      <w:numFmt w:val="decimal"/>
      <w:lvlText w:val="%1."/>
      <w:lvlJc w:val="left"/>
      <w:pPr>
        <w:ind w:left="644" w:hanging="360"/>
      </w:pPr>
      <w:rPr>
        <w:rFonts w:ascii="Comic Sans MS" w:eastAsia="Times New Roman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45A03"/>
    <w:multiLevelType w:val="hybridMultilevel"/>
    <w:tmpl w:val="4492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60716">
    <w:abstractNumId w:val="1"/>
  </w:num>
  <w:num w:numId="2" w16cid:durableId="825588585">
    <w:abstractNumId w:val="1"/>
  </w:num>
  <w:num w:numId="3" w16cid:durableId="2058778926">
    <w:abstractNumId w:val="0"/>
  </w:num>
  <w:num w:numId="4" w16cid:durableId="764112769">
    <w:abstractNumId w:val="0"/>
  </w:num>
  <w:num w:numId="5" w16cid:durableId="609122496">
    <w:abstractNumId w:val="1"/>
  </w:num>
  <w:num w:numId="6" w16cid:durableId="105389399">
    <w:abstractNumId w:val="0"/>
  </w:num>
  <w:num w:numId="7" w16cid:durableId="636105617">
    <w:abstractNumId w:val="2"/>
  </w:num>
  <w:num w:numId="8" w16cid:durableId="174000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4"/>
    <w:rsid w:val="00121352"/>
    <w:rsid w:val="002071F6"/>
    <w:rsid w:val="0031273D"/>
    <w:rsid w:val="003A42AF"/>
    <w:rsid w:val="003E64A9"/>
    <w:rsid w:val="003E65A7"/>
    <w:rsid w:val="00432ACC"/>
    <w:rsid w:val="0044685A"/>
    <w:rsid w:val="00453134"/>
    <w:rsid w:val="004A0F99"/>
    <w:rsid w:val="004F002A"/>
    <w:rsid w:val="0052165C"/>
    <w:rsid w:val="005417A5"/>
    <w:rsid w:val="00555E19"/>
    <w:rsid w:val="0066684E"/>
    <w:rsid w:val="00672943"/>
    <w:rsid w:val="006A452B"/>
    <w:rsid w:val="006B66E0"/>
    <w:rsid w:val="006D68FB"/>
    <w:rsid w:val="007159DE"/>
    <w:rsid w:val="008127D2"/>
    <w:rsid w:val="00816A8D"/>
    <w:rsid w:val="008507AE"/>
    <w:rsid w:val="008B008A"/>
    <w:rsid w:val="008F4188"/>
    <w:rsid w:val="0096779E"/>
    <w:rsid w:val="00996FED"/>
    <w:rsid w:val="00A06E2C"/>
    <w:rsid w:val="00A35886"/>
    <w:rsid w:val="00B53C3A"/>
    <w:rsid w:val="00B63662"/>
    <w:rsid w:val="00BD3A18"/>
    <w:rsid w:val="00C1190E"/>
    <w:rsid w:val="00CE32AE"/>
    <w:rsid w:val="00CF25F5"/>
    <w:rsid w:val="00CF49B0"/>
    <w:rsid w:val="00D257D1"/>
    <w:rsid w:val="00D40125"/>
    <w:rsid w:val="00D5254E"/>
    <w:rsid w:val="00E12E11"/>
    <w:rsid w:val="00EA17E0"/>
    <w:rsid w:val="00F357A6"/>
    <w:rsid w:val="00FB468D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E9C6D"/>
  <w15:chartTrackingRefBased/>
  <w15:docId w15:val="{9ABA772C-BB50-4045-8C74-7417F456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99"/>
    <w:qFormat/>
    <w:pPr>
      <w:spacing w:before="0" w:after="0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Caption">
    <w:name w:val="caption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styleId="ListNumber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aps/>
      <w:sz w:val="26"/>
    </w:rPr>
  </w:style>
  <w:style w:type="character" w:styleId="Emphasis">
    <w:name w:val="Emphasis"/>
    <w:basedOn w:val="DefaultParagraphFont"/>
    <w:uiPriority w:val="10"/>
    <w:unhideWhenUsed/>
    <w:qFormat/>
    <w:rPr>
      <w:i w:val="0"/>
      <w:iCs w:val="0"/>
      <w:color w:val="007789" w:themeColor="accent1" w:themeShade="BF"/>
    </w:rPr>
  </w:style>
  <w:style w:type="paragraph" w:styleId="NoSpacing">
    <w:name w:val="No Spacing"/>
    <w:link w:val="NoSpacingCh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</w:rPr>
  </w:style>
  <w:style w:type="paragraph" w:styleId="Quote">
    <w:name w:val="Quote"/>
    <w:basedOn w:val="Normal"/>
    <w:next w:val="Normal"/>
    <w:link w:val="QuoteChar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caps/>
      <w:sz w:val="16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EB8803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paragraph" w:styleId="Bibliography">
    <w:name w:val="Bibliography"/>
    <w:basedOn w:val="Normal"/>
    <w:next w:val="Normal"/>
    <w:uiPriority w:val="39"/>
    <w:unhideWhenUsed/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rmalIndent">
    <w:name w:val="Normal Indent"/>
    <w:basedOn w:val="Normal"/>
    <w:uiPriority w:val="99"/>
    <w:unhideWhenUsed/>
    <w:pPr>
      <w:ind w:left="7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portTable">
    <w:name w:val="Report Table"/>
    <w:basedOn w:val="TableNormal"/>
    <w:uiPriority w:val="99"/>
    <w:pPr>
      <w:spacing w:before="60" w:after="60" w:line="240" w:lineRule="auto"/>
      <w:jc w:val="center"/>
    </w:pPr>
    <w:tblPr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3134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DefaultParagraphFont"/>
    <w:rsid w:val="00453134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453134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52165C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4F0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.uk/url?sa=i&amp;rct=j&amp;q=&amp;esrc=s&amp;source=images&amp;cd=&amp;cad=rja&amp;uact=8&amp;ved=2ahUKEwj8ppKt0bPgAhVtAWMBHXK3BbsQjRx6BAgBEAU&amp;url=https%3A%2F%2Fwww.magnavitae.org%2Fget-qualified%2Fswim-england-approved-training-centre%2Fse-qualificationsatc-logo-rgb%2F&amp;psig=AOvVaw1cTQbRep42wmcXhahx01vg&amp;ust=1549972948957787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StudentReport.dotx" TargetMode="External"/></Relationship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E89B77-0643-4E74-809F-5A3516DE99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B0418-D7D4-4AB0-98C7-3E16C42A9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StudentReport</Template>
  <TotalTime>24</TotalTime>
  <Pages>6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HALF Fish HQ</dc:creator>
  <cp:keywords>Conflict of Interest Policy</cp:keywords>
  <cp:lastModifiedBy>Half Fish Training</cp:lastModifiedBy>
  <cp:revision>2</cp:revision>
  <cp:lastPrinted>2020-06-22T18:45:00Z</cp:lastPrinted>
  <dcterms:created xsi:type="dcterms:W3CDTF">2026-03-11T11:02:00Z</dcterms:created>
  <dcterms:modified xsi:type="dcterms:W3CDTF">2026-03-11T11:02:00Z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